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26" w:rsidRPr="00BA1EE8" w:rsidRDefault="00195D26" w:rsidP="0027693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Утверждена</w:t>
      </w:r>
    </w:p>
    <w:p w:rsidR="00195D26" w:rsidRPr="00BA1EE8" w:rsidRDefault="00195D26" w:rsidP="002769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Законом</w:t>
      </w:r>
    </w:p>
    <w:p w:rsidR="00195D26" w:rsidRPr="00BA1EE8" w:rsidRDefault="00195D26" w:rsidP="002769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195D26" w:rsidRPr="00BA1EE8" w:rsidRDefault="00195D26" w:rsidP="002769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"Об образовании в Кировской области"</w:t>
      </w:r>
    </w:p>
    <w:p w:rsidR="00195D26" w:rsidRPr="00BA1EE8" w:rsidRDefault="00195D26" w:rsidP="002769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от 14.10.2013 № 320-ЗО</w:t>
      </w:r>
    </w:p>
    <w:p w:rsidR="00195D26" w:rsidRPr="00BA1EE8" w:rsidRDefault="00195D26" w:rsidP="002769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95D26" w:rsidRPr="00BA1EE8" w:rsidRDefault="00195D26" w:rsidP="00276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5D26" w:rsidRPr="00BA1EE8" w:rsidRDefault="00195D26" w:rsidP="002769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МЕТОДИКА</w:t>
      </w:r>
    </w:p>
    <w:p w:rsidR="00195D26" w:rsidRDefault="00195D26" w:rsidP="002769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 БЮДЖЕТА НА ВЫПОЛНЕНИЕ ОТДЕЛЬНЫХ ГОСУДАРСТВЕННЫХ ПОЛНОМОЧИЙ ПО НАЧИСЛЕНИЮ И ВЫПЛАТЕ КОМПЕНСАЦИИ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И ПОРЯДОК ОПРЕДЕЛЕНИЯ ОБЩЕГО ОБЪЕМА УКАЗАННЫХ СУБВЕНЦИЙ</w:t>
      </w:r>
    </w:p>
    <w:p w:rsidR="00F730B6" w:rsidRPr="00BA1EE8" w:rsidRDefault="00F730B6" w:rsidP="002769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начислению и выплате компенсации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(далее - образовательные организации), производится для каждого муниципального района (муниципального округа, городского округа) (далее - муниципальное образование) по следующей формуле:</w:t>
      </w:r>
    </w:p>
    <w:p w:rsidR="00195D26" w:rsidRPr="00BA1EE8" w:rsidRDefault="00195D26" w:rsidP="00276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5D26" w:rsidRDefault="00195D26" w:rsidP="00F730B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A1EE8">
        <w:rPr>
          <w:rFonts w:ascii="Times New Roman" w:hAnsi="Times New Roman" w:cs="Times New Roman"/>
          <w:sz w:val="24"/>
          <w:szCs w:val="24"/>
        </w:rPr>
        <w:t>S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A1EE8">
        <w:rPr>
          <w:rFonts w:ascii="Times New Roman" w:hAnsi="Times New Roman" w:cs="Times New Roman"/>
          <w:sz w:val="24"/>
          <w:szCs w:val="24"/>
        </w:rPr>
        <w:t>К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BA1EE8">
        <w:rPr>
          <w:rFonts w:ascii="Times New Roman" w:hAnsi="Times New Roman" w:cs="Times New Roman"/>
          <w:sz w:val="24"/>
          <w:szCs w:val="24"/>
        </w:rPr>
        <w:t>Р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x 0,47 x </w:t>
      </w:r>
      <w:proofErr w:type="spellStart"/>
      <w:r w:rsidRPr="00BA1EE8">
        <w:rPr>
          <w:rFonts w:ascii="Times New Roman" w:hAnsi="Times New Roman" w:cs="Times New Roman"/>
          <w:sz w:val="24"/>
          <w:szCs w:val="24"/>
        </w:rPr>
        <w:t>П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+ РО,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где: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EE8">
        <w:rPr>
          <w:rFonts w:ascii="Times New Roman" w:hAnsi="Times New Roman" w:cs="Times New Roman"/>
          <w:sz w:val="24"/>
          <w:szCs w:val="24"/>
        </w:rPr>
        <w:t>S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- объем субвенций на выполнение отдельных государственных полномочий по начислению и выплате компенсации платы, взимаемой с родителей (законных представителей) за присмотр и уход за детьми в образовательных организациях, i-му муниципальному образованию;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EE8">
        <w:rPr>
          <w:rFonts w:ascii="Times New Roman" w:hAnsi="Times New Roman" w:cs="Times New Roman"/>
          <w:sz w:val="24"/>
          <w:szCs w:val="24"/>
        </w:rPr>
        <w:t>P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- средний размер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Кировской области, установленный Правительством Кировской области по i-му муниципальному образованию для групп с режимом функционирования полного дня пребывания детей, для родителей (законных представителей) которых размер платы не снижен;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EE8">
        <w:rPr>
          <w:rFonts w:ascii="Times New Roman" w:hAnsi="Times New Roman" w:cs="Times New Roman"/>
          <w:sz w:val="24"/>
          <w:szCs w:val="24"/>
        </w:rPr>
        <w:t>К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- среднегодовое количество детей, посещающих образовательные организации, в i-м муниципальном образовании, по которым планируется выплата компенсации платы, взимаемой с родителей (законных представителей) за присмотр и уход за детьми в образовательных организациях, являющееся показателем распределения между муниципальными образованиями общего объема субвенций;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0,47 - средний коэффициент, учитывающий установленные законом области размеры компенсации платы, взимаемой с родителей (законных представителей) за присмотр и уход за детьми в образовательных организациях;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EE8">
        <w:rPr>
          <w:rFonts w:ascii="Times New Roman" w:hAnsi="Times New Roman" w:cs="Times New Roman"/>
          <w:sz w:val="24"/>
          <w:szCs w:val="24"/>
        </w:rPr>
        <w:t>П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 xml:space="preserve"> - среднее количество дней посещения одним ребенком образовательной организации в год с учетом пропусков по болезни, отпуска родителей и др., являющееся показателем распределения между муниципальными образованиями общего объема субвенций, в i-м муниципальном образовании;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РО - расходы на выполнение отдельных государственных полномочий по начислению и выплате компенсации платы, взимаемой с родителей (законных представителей) за присмотр и уход за детьми в образовательных организациях, объем которых определяется в размере до 3 процентов расходов на их выполнение.</w:t>
      </w:r>
    </w:p>
    <w:p w:rsidR="00195D26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2. Определение общего объема субвенций на выполнение отдельных государственных полномочий по начислению и выплате компенсации платы, взимаемой с родителей (законных представителей) за присмотр и уход за детьми в образовательных организациях (</w:t>
      </w:r>
      <w:proofErr w:type="spellStart"/>
      <w:r w:rsidRPr="00BA1EE8">
        <w:rPr>
          <w:rFonts w:ascii="Times New Roman" w:hAnsi="Times New Roman" w:cs="Times New Roman"/>
          <w:sz w:val="24"/>
          <w:szCs w:val="24"/>
        </w:rPr>
        <w:t>S</w:t>
      </w:r>
      <w:r w:rsidRPr="00BA1EE8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BA1EE8">
        <w:rPr>
          <w:rFonts w:ascii="Times New Roman" w:hAnsi="Times New Roman" w:cs="Times New Roman"/>
          <w:sz w:val="24"/>
          <w:szCs w:val="24"/>
        </w:rPr>
        <w:t>), производится по формуле:</w:t>
      </w:r>
    </w:p>
    <w:p w:rsidR="00195D26" w:rsidRPr="00BA1EE8" w:rsidRDefault="009857F1" w:rsidP="002769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position w:val="-26"/>
          <w:sz w:val="24"/>
          <w:szCs w:val="24"/>
        </w:rPr>
        <w:pict>
          <v:shape id="_x0000_i1025" style="width:92.25pt;height:37.5pt" coordsize="" o:spt="100" adj="0,,0" path="" filled="f" stroked="f">
            <v:stroke joinstyle="miter"/>
            <v:imagedata r:id="rId4" o:title="base_23792_161395_32792"/>
            <v:formulas/>
            <v:path o:connecttype="segments"/>
          </v:shape>
        </w:pict>
      </w:r>
    </w:p>
    <w:p w:rsidR="00195D26" w:rsidRPr="00BA1EE8" w:rsidRDefault="00195D26" w:rsidP="00276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1E9" w:rsidRPr="00BA1EE8" w:rsidRDefault="00195D26" w:rsidP="002769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EE8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sectPr w:rsidR="002111E9" w:rsidRPr="00BA1EE8" w:rsidSect="00276939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yPmY4wmEvy/FysmT93bUxoG5E/QTwKrot0uB1tTZEIUAP+B3bF9oCo0ZHJ+iVKKFMIZsd0bJlC+zDc1z2J6fA==" w:salt="gyorlwxXI8+73lRhteQVa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26"/>
    <w:rsid w:val="00195D26"/>
    <w:rsid w:val="002111E9"/>
    <w:rsid w:val="00276939"/>
    <w:rsid w:val="0077676F"/>
    <w:rsid w:val="00BA1EE8"/>
    <w:rsid w:val="00F7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64B5542-D28C-496D-B328-08EFED6E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5D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6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6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491</Words>
  <Characters>2799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Мария Викторовна</dc:creator>
  <cp:keywords/>
  <dc:description/>
  <cp:lastModifiedBy>Новосёлова Валерия Игоревна</cp:lastModifiedBy>
  <cp:revision>6</cp:revision>
  <cp:lastPrinted>2020-10-29T15:26:00Z</cp:lastPrinted>
  <dcterms:created xsi:type="dcterms:W3CDTF">2020-10-15T13:15:00Z</dcterms:created>
  <dcterms:modified xsi:type="dcterms:W3CDTF">2021-10-22T11:28:00Z</dcterms:modified>
</cp:coreProperties>
</file>